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0"/>
        </w:rPr>
        <w:t xml:space="preserve"> </w:t>
      </w:r>
      <w:r>
        <w:rPr>
          <w:rStyle w:val="a0"/>
          <w:rFonts w:ascii="Arial" w:hAnsi="Arial"/>
          <w:b w:val="0"/>
          <w:sz w:val="20"/>
        </w:rPr>
        <w:t>python-configshell 1.1.27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r>
        <w:rPr>
          <w:rStyle w:val="a0"/>
          <w:rFonts w:ascii="Arial" w:hAnsi="Arial"/>
          <w:sz w:val="20"/>
        </w:rPr>
        <w:t xml:space="preserve"> </w:t>
      </w:r>
      <w:r>
        <w:rPr>
          <w:rStyle w:val="a0"/>
          <w:rFonts w:ascii="Arial" w:hAnsi="Arial"/>
          <w:sz w:val="20"/>
        </w:rPr>
        <w:t>Copyright (c) 2011-2013 by Datera,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